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39AD8" w14:textId="3BC7E0B3" w:rsidR="00055EFE" w:rsidRPr="00BD3888" w:rsidRDefault="00BD3888" w:rsidP="00F371A0">
      <w:pPr>
        <w:pStyle w:val="Title"/>
        <w:spacing w:line="360" w:lineRule="auto"/>
        <w:jc w:val="center"/>
        <w:rPr>
          <w:rFonts w:ascii="Times New Roman" w:hAnsi="Times New Roman" w:cs="Times New Roman"/>
          <w:sz w:val="32"/>
          <w:szCs w:val="32"/>
          <w:u w:val="single"/>
        </w:rPr>
      </w:pPr>
      <w:r w:rsidRPr="002B7B08">
        <w:rPr>
          <w:rFonts w:ascii="Times New Roman" w:hAnsi="Times New Roman" w:cs="Times New Roman"/>
          <w:sz w:val="32"/>
          <w:szCs w:val="32"/>
        </w:rPr>
        <w:t xml:space="preserve">7. </w:t>
      </w:r>
      <w:r w:rsidRPr="00BD3888">
        <w:rPr>
          <w:rFonts w:ascii="Times New Roman" w:hAnsi="Times New Roman" w:cs="Times New Roman"/>
          <w:sz w:val="32"/>
          <w:szCs w:val="32"/>
          <w:u w:val="single"/>
        </w:rPr>
        <w:t>POLICY</w:t>
      </w:r>
      <w:r w:rsidRPr="00BD3888">
        <w:rPr>
          <w:rFonts w:ascii="Times New Roman" w:hAnsi="Times New Roman" w:cs="Times New Roman"/>
          <w:spacing w:val="-10"/>
          <w:sz w:val="32"/>
          <w:szCs w:val="32"/>
          <w:u w:val="single"/>
        </w:rPr>
        <w:t xml:space="preserve"> </w:t>
      </w:r>
      <w:r w:rsidRPr="00BD3888">
        <w:rPr>
          <w:rFonts w:ascii="Times New Roman" w:hAnsi="Times New Roman" w:cs="Times New Roman"/>
          <w:sz w:val="32"/>
          <w:szCs w:val="32"/>
          <w:u w:val="single"/>
        </w:rPr>
        <w:t>ON</w:t>
      </w:r>
      <w:r w:rsidRPr="00BD3888">
        <w:rPr>
          <w:rFonts w:ascii="Times New Roman" w:hAnsi="Times New Roman" w:cs="Times New Roman"/>
          <w:spacing w:val="-7"/>
          <w:sz w:val="32"/>
          <w:szCs w:val="32"/>
          <w:u w:val="single"/>
        </w:rPr>
        <w:t xml:space="preserve"> </w:t>
      </w:r>
      <w:r w:rsidRPr="00BD3888">
        <w:rPr>
          <w:rFonts w:ascii="Times New Roman" w:hAnsi="Times New Roman" w:cs="Times New Roman"/>
          <w:sz w:val="32"/>
          <w:szCs w:val="32"/>
          <w:u w:val="single"/>
        </w:rPr>
        <w:t>ACCESS</w:t>
      </w:r>
      <w:r w:rsidRPr="00BD3888">
        <w:rPr>
          <w:rFonts w:ascii="Times New Roman" w:hAnsi="Times New Roman" w:cs="Times New Roman"/>
          <w:spacing w:val="-8"/>
          <w:sz w:val="32"/>
          <w:szCs w:val="32"/>
          <w:u w:val="single"/>
        </w:rPr>
        <w:t xml:space="preserve"> </w:t>
      </w:r>
      <w:r w:rsidRPr="00BD3888">
        <w:rPr>
          <w:rFonts w:ascii="Times New Roman" w:hAnsi="Times New Roman" w:cs="Times New Roman"/>
          <w:sz w:val="32"/>
          <w:szCs w:val="32"/>
          <w:u w:val="single"/>
        </w:rPr>
        <w:t>TO</w:t>
      </w:r>
      <w:r w:rsidRPr="00BD3888">
        <w:rPr>
          <w:rFonts w:ascii="Times New Roman" w:hAnsi="Times New Roman" w:cs="Times New Roman"/>
          <w:spacing w:val="-7"/>
          <w:sz w:val="32"/>
          <w:szCs w:val="32"/>
          <w:u w:val="single"/>
        </w:rPr>
        <w:t xml:space="preserve"> </w:t>
      </w:r>
      <w:r w:rsidRPr="00BD3888">
        <w:rPr>
          <w:rFonts w:ascii="Times New Roman" w:hAnsi="Times New Roman" w:cs="Times New Roman"/>
          <w:sz w:val="32"/>
          <w:szCs w:val="32"/>
          <w:u w:val="single"/>
        </w:rPr>
        <w:t>RECORDS</w:t>
      </w:r>
      <w:r w:rsidRPr="00BD3888">
        <w:rPr>
          <w:rFonts w:ascii="Times New Roman" w:hAnsi="Times New Roman" w:cs="Times New Roman"/>
          <w:spacing w:val="-7"/>
          <w:sz w:val="32"/>
          <w:szCs w:val="32"/>
          <w:u w:val="single"/>
        </w:rPr>
        <w:t xml:space="preserve"> </w:t>
      </w:r>
      <w:r w:rsidRPr="00BD3888">
        <w:rPr>
          <w:rFonts w:ascii="Times New Roman" w:hAnsi="Times New Roman" w:cs="Times New Roman"/>
          <w:sz w:val="32"/>
          <w:szCs w:val="32"/>
          <w:u w:val="single"/>
        </w:rPr>
        <w:t>FOR</w:t>
      </w:r>
      <w:r w:rsidRPr="00BD3888">
        <w:rPr>
          <w:rFonts w:ascii="Times New Roman" w:hAnsi="Times New Roman" w:cs="Times New Roman"/>
          <w:spacing w:val="-7"/>
          <w:sz w:val="32"/>
          <w:szCs w:val="32"/>
          <w:u w:val="single"/>
        </w:rPr>
        <w:t xml:space="preserve"> </w:t>
      </w:r>
      <w:r w:rsidRPr="00BD3888">
        <w:rPr>
          <w:rFonts w:ascii="Times New Roman" w:hAnsi="Times New Roman" w:cs="Times New Roman"/>
          <w:spacing w:val="-2"/>
          <w:sz w:val="32"/>
          <w:szCs w:val="32"/>
          <w:u w:val="single"/>
        </w:rPr>
        <w:t>STUDENTS</w:t>
      </w:r>
    </w:p>
    <w:p w14:paraId="02FE4D2A" w14:textId="60BCFA81" w:rsidR="00BD3888" w:rsidRPr="000533C8" w:rsidRDefault="00BD3888" w:rsidP="000533C8">
      <w:pPr>
        <w:spacing w:before="213" w:line="360" w:lineRule="auto"/>
        <w:rPr>
          <w:rFonts w:ascii="Times New Roman" w:hAnsi="Times New Roman" w:cs="Times New Roman"/>
          <w:b/>
          <w:sz w:val="24"/>
          <w:szCs w:val="24"/>
        </w:rPr>
      </w:pPr>
      <w:r w:rsidRPr="000533C8">
        <w:rPr>
          <w:rFonts w:ascii="Times New Roman" w:hAnsi="Times New Roman" w:cs="Times New Roman"/>
          <w:b/>
          <w:sz w:val="24"/>
          <w:szCs w:val="24"/>
        </w:rPr>
        <w:t xml:space="preserve">Policy Owner: </w:t>
      </w:r>
      <w:r w:rsidRPr="000533C8">
        <w:rPr>
          <w:rFonts w:ascii="Times New Roman" w:hAnsi="Times New Roman" w:cs="Times New Roman"/>
          <w:bCs/>
          <w:sz w:val="24"/>
          <w:szCs w:val="24"/>
        </w:rPr>
        <w:t>Office of Student Affairs</w:t>
      </w:r>
    </w:p>
    <w:p w14:paraId="6A344D1F" w14:textId="77777777" w:rsidR="0073059F" w:rsidRPr="000533C8" w:rsidRDefault="00BD3888" w:rsidP="000533C8">
      <w:pPr>
        <w:spacing w:before="213" w:line="360" w:lineRule="auto"/>
        <w:rPr>
          <w:rFonts w:ascii="Times New Roman" w:hAnsi="Times New Roman" w:cs="Times New Roman"/>
          <w:bCs/>
          <w:sz w:val="24"/>
          <w:szCs w:val="24"/>
        </w:rPr>
      </w:pPr>
      <w:r w:rsidRPr="000533C8">
        <w:rPr>
          <w:rFonts w:ascii="Times New Roman" w:hAnsi="Times New Roman" w:cs="Times New Roman"/>
          <w:b/>
          <w:sz w:val="24"/>
          <w:szCs w:val="24"/>
        </w:rPr>
        <w:t xml:space="preserve">Responsible Departments: </w:t>
      </w:r>
      <w:r w:rsidRPr="000533C8">
        <w:rPr>
          <w:rFonts w:ascii="Times New Roman" w:hAnsi="Times New Roman" w:cs="Times New Roman"/>
          <w:bCs/>
          <w:sz w:val="24"/>
          <w:szCs w:val="24"/>
        </w:rPr>
        <w:t>Office of Student Affairs, Department of Medical Education, Examination/Assessment Cell, Information Technology (IT) Department</w:t>
      </w:r>
    </w:p>
    <w:p w14:paraId="4853D290" w14:textId="77777777" w:rsidR="00920DE5" w:rsidRPr="00920DE5" w:rsidRDefault="00920DE5" w:rsidP="00920DE5">
      <w:pPr>
        <w:widowControl/>
        <w:autoSpaceDE/>
        <w:autoSpaceDN/>
        <w:spacing w:before="100" w:beforeAutospacing="1" w:after="100" w:afterAutospacing="1" w:line="360" w:lineRule="auto"/>
        <w:rPr>
          <w:rFonts w:ascii="Times New Roman" w:eastAsia="Times New Roman" w:hAnsi="Times New Roman" w:cs="Times New Roman"/>
          <w:sz w:val="24"/>
          <w:szCs w:val="24"/>
        </w:rPr>
      </w:pPr>
      <w:r w:rsidRPr="00920DE5">
        <w:rPr>
          <w:rFonts w:ascii="Times New Roman" w:eastAsia="Times New Roman" w:hAnsi="Times New Roman" w:cs="Times New Roman"/>
          <w:sz w:val="24"/>
          <w:szCs w:val="24"/>
        </w:rPr>
        <w:t>Islam Medical College recognizes the importance of transparency, fairness, and confidentiality in academic and administrative processes. Students are entitled to access their academic and personal records in accordance with institutional regulations, PMDC guidelines, and applicable laws. This policy ensures that record access is standardized, secure, and supportive of student progression.</w:t>
      </w:r>
    </w:p>
    <w:p w14:paraId="52C1BAA0" w14:textId="77777777" w:rsidR="00920DE5" w:rsidRPr="00920DE5" w:rsidRDefault="00920DE5" w:rsidP="00920DE5">
      <w:pPr>
        <w:widowControl/>
        <w:autoSpaceDE/>
        <w:autoSpaceDN/>
        <w:spacing w:before="100" w:beforeAutospacing="1" w:after="100" w:afterAutospacing="1" w:line="360" w:lineRule="auto"/>
        <w:outlineLvl w:val="2"/>
        <w:rPr>
          <w:rFonts w:ascii="Times New Roman" w:eastAsia="Times New Roman" w:hAnsi="Times New Roman" w:cs="Times New Roman"/>
          <w:b/>
          <w:bCs/>
          <w:sz w:val="24"/>
          <w:szCs w:val="24"/>
        </w:rPr>
      </w:pPr>
      <w:r w:rsidRPr="00920DE5">
        <w:rPr>
          <w:rFonts w:ascii="Times New Roman" w:eastAsia="Times New Roman" w:hAnsi="Times New Roman" w:cs="Times New Roman"/>
          <w:b/>
          <w:bCs/>
          <w:sz w:val="24"/>
          <w:szCs w:val="24"/>
        </w:rPr>
        <w:t>Purpose</w:t>
      </w:r>
    </w:p>
    <w:p w14:paraId="6D215D92" w14:textId="77777777" w:rsidR="00920DE5" w:rsidRPr="00920DE5" w:rsidRDefault="00920DE5" w:rsidP="00920DE5">
      <w:pPr>
        <w:widowControl/>
        <w:autoSpaceDE/>
        <w:autoSpaceDN/>
        <w:spacing w:before="100" w:beforeAutospacing="1" w:after="100" w:afterAutospacing="1" w:line="360" w:lineRule="auto"/>
        <w:rPr>
          <w:rFonts w:ascii="Times New Roman" w:eastAsia="Times New Roman" w:hAnsi="Times New Roman" w:cs="Times New Roman"/>
          <w:sz w:val="24"/>
          <w:szCs w:val="24"/>
        </w:rPr>
      </w:pPr>
      <w:r w:rsidRPr="00920DE5">
        <w:rPr>
          <w:rFonts w:ascii="Times New Roman" w:eastAsia="Times New Roman" w:hAnsi="Times New Roman" w:cs="Times New Roman"/>
          <w:sz w:val="24"/>
          <w:szCs w:val="24"/>
        </w:rPr>
        <w:t>The policy aims to promote transparency in academic progression and decision-making, safeguard confidentiality of student information, and establish clear procedures for record access. It also ensures compliance with PMDC, affiliating University, and legal requirements.</w:t>
      </w:r>
    </w:p>
    <w:p w14:paraId="340F94E3" w14:textId="77777777" w:rsidR="00920DE5" w:rsidRPr="00920DE5" w:rsidRDefault="00920DE5" w:rsidP="00920DE5">
      <w:pPr>
        <w:widowControl/>
        <w:autoSpaceDE/>
        <w:autoSpaceDN/>
        <w:spacing w:before="100" w:beforeAutospacing="1" w:after="100" w:afterAutospacing="1" w:line="360" w:lineRule="auto"/>
        <w:outlineLvl w:val="2"/>
        <w:rPr>
          <w:rFonts w:ascii="Times New Roman" w:eastAsia="Times New Roman" w:hAnsi="Times New Roman" w:cs="Times New Roman"/>
          <w:b/>
          <w:bCs/>
          <w:sz w:val="24"/>
          <w:szCs w:val="24"/>
        </w:rPr>
      </w:pPr>
      <w:r w:rsidRPr="00920DE5">
        <w:rPr>
          <w:rFonts w:ascii="Times New Roman" w:eastAsia="Times New Roman" w:hAnsi="Times New Roman" w:cs="Times New Roman"/>
          <w:b/>
          <w:bCs/>
          <w:sz w:val="24"/>
          <w:szCs w:val="24"/>
        </w:rPr>
        <w:t>Scope</w:t>
      </w:r>
    </w:p>
    <w:p w14:paraId="54CFA334" w14:textId="77777777" w:rsidR="00920DE5" w:rsidRPr="00920DE5" w:rsidRDefault="00920DE5" w:rsidP="00920DE5">
      <w:pPr>
        <w:widowControl/>
        <w:autoSpaceDE/>
        <w:autoSpaceDN/>
        <w:spacing w:before="100" w:beforeAutospacing="1" w:after="100" w:afterAutospacing="1" w:line="360" w:lineRule="auto"/>
        <w:rPr>
          <w:rFonts w:ascii="Times New Roman" w:eastAsia="Times New Roman" w:hAnsi="Times New Roman" w:cs="Times New Roman"/>
          <w:sz w:val="24"/>
          <w:szCs w:val="24"/>
        </w:rPr>
      </w:pPr>
      <w:r w:rsidRPr="00920DE5">
        <w:rPr>
          <w:rFonts w:ascii="Times New Roman" w:eastAsia="Times New Roman" w:hAnsi="Times New Roman" w:cs="Times New Roman"/>
          <w:sz w:val="24"/>
          <w:szCs w:val="24"/>
        </w:rPr>
        <w:t>This policy applies to all undergraduate students of IMC, faculty and academic advisors, the Office of Student Affairs, Department of Medical Education, Examination Cell, IT Department, and authorized administrative staff involved in record management.</w:t>
      </w:r>
    </w:p>
    <w:p w14:paraId="3CB4DA75" w14:textId="77777777" w:rsidR="00920DE5" w:rsidRPr="00920DE5" w:rsidRDefault="00920DE5" w:rsidP="00920DE5">
      <w:pPr>
        <w:widowControl/>
        <w:autoSpaceDE/>
        <w:autoSpaceDN/>
        <w:spacing w:before="100" w:beforeAutospacing="1" w:after="100" w:afterAutospacing="1" w:line="360" w:lineRule="auto"/>
        <w:outlineLvl w:val="2"/>
        <w:rPr>
          <w:rFonts w:ascii="Times New Roman" w:eastAsia="Times New Roman" w:hAnsi="Times New Roman" w:cs="Times New Roman"/>
          <w:b/>
          <w:bCs/>
          <w:sz w:val="24"/>
          <w:szCs w:val="24"/>
        </w:rPr>
      </w:pPr>
      <w:r w:rsidRPr="00920DE5">
        <w:rPr>
          <w:rFonts w:ascii="Times New Roman" w:eastAsia="Times New Roman" w:hAnsi="Times New Roman" w:cs="Times New Roman"/>
          <w:b/>
          <w:bCs/>
          <w:sz w:val="24"/>
          <w:szCs w:val="24"/>
        </w:rPr>
        <w:t>Categories of Records</w:t>
      </w:r>
    </w:p>
    <w:p w14:paraId="012D88CF" w14:textId="77777777" w:rsidR="00920DE5" w:rsidRDefault="00920DE5" w:rsidP="00920DE5">
      <w:pPr>
        <w:widowControl/>
        <w:autoSpaceDE/>
        <w:autoSpaceDN/>
        <w:spacing w:before="100" w:beforeAutospacing="1" w:after="100" w:afterAutospacing="1" w:line="360" w:lineRule="auto"/>
        <w:rPr>
          <w:rFonts w:ascii="Times New Roman" w:eastAsia="Times New Roman" w:hAnsi="Times New Roman" w:cs="Times New Roman"/>
          <w:sz w:val="24"/>
          <w:szCs w:val="24"/>
        </w:rPr>
      </w:pPr>
      <w:r w:rsidRPr="00920DE5">
        <w:rPr>
          <w:rFonts w:ascii="Times New Roman" w:eastAsia="Times New Roman" w:hAnsi="Times New Roman" w:cs="Times New Roman"/>
          <w:sz w:val="24"/>
          <w:szCs w:val="24"/>
        </w:rPr>
        <w:t>Students may access admission and demographic data, attendance records, academic transcripts, continuous assessments, quizzes, assignments, and examinations. Practical and clinical evaluations, progression reports, disciplinary records, and counseling records are also available. However, students are restricted from accessing faculty notes, moderation records, examiner reports, peer evaluations, or records belonging to other students.</w:t>
      </w:r>
    </w:p>
    <w:p w14:paraId="2EDE7811" w14:textId="77777777" w:rsidR="00F00489" w:rsidRPr="00920DE5" w:rsidRDefault="00F00489" w:rsidP="00920DE5">
      <w:pPr>
        <w:widowControl/>
        <w:autoSpaceDE/>
        <w:autoSpaceDN/>
        <w:spacing w:before="100" w:beforeAutospacing="1" w:after="100" w:afterAutospacing="1" w:line="360" w:lineRule="auto"/>
        <w:rPr>
          <w:rFonts w:ascii="Times New Roman" w:eastAsia="Times New Roman" w:hAnsi="Times New Roman" w:cs="Times New Roman"/>
          <w:sz w:val="24"/>
          <w:szCs w:val="24"/>
        </w:rPr>
      </w:pPr>
    </w:p>
    <w:p w14:paraId="4AE6198E" w14:textId="77777777" w:rsidR="00920DE5" w:rsidRPr="00920DE5" w:rsidRDefault="00920DE5" w:rsidP="00920DE5">
      <w:pPr>
        <w:widowControl/>
        <w:autoSpaceDE/>
        <w:autoSpaceDN/>
        <w:spacing w:before="100" w:beforeAutospacing="1" w:after="100" w:afterAutospacing="1" w:line="360" w:lineRule="auto"/>
        <w:outlineLvl w:val="2"/>
        <w:rPr>
          <w:rFonts w:ascii="Times New Roman" w:eastAsia="Times New Roman" w:hAnsi="Times New Roman" w:cs="Times New Roman"/>
          <w:b/>
          <w:bCs/>
          <w:sz w:val="24"/>
          <w:szCs w:val="24"/>
        </w:rPr>
      </w:pPr>
      <w:r w:rsidRPr="00920DE5">
        <w:rPr>
          <w:rFonts w:ascii="Times New Roman" w:eastAsia="Times New Roman" w:hAnsi="Times New Roman" w:cs="Times New Roman"/>
          <w:b/>
          <w:bCs/>
          <w:sz w:val="24"/>
          <w:szCs w:val="24"/>
        </w:rPr>
        <w:lastRenderedPageBreak/>
        <w:t>Learning Management System (LMS)</w:t>
      </w:r>
    </w:p>
    <w:p w14:paraId="786F4ACE" w14:textId="77777777" w:rsidR="00920DE5" w:rsidRPr="00920DE5" w:rsidRDefault="00920DE5" w:rsidP="00920DE5">
      <w:pPr>
        <w:widowControl/>
        <w:autoSpaceDE/>
        <w:autoSpaceDN/>
        <w:spacing w:before="100" w:beforeAutospacing="1" w:after="100" w:afterAutospacing="1" w:line="360" w:lineRule="auto"/>
        <w:rPr>
          <w:rFonts w:ascii="Times New Roman" w:eastAsia="Times New Roman" w:hAnsi="Times New Roman" w:cs="Times New Roman"/>
          <w:sz w:val="24"/>
          <w:szCs w:val="24"/>
        </w:rPr>
      </w:pPr>
      <w:r w:rsidRPr="00920DE5">
        <w:rPr>
          <w:rFonts w:ascii="Times New Roman" w:eastAsia="Times New Roman" w:hAnsi="Times New Roman" w:cs="Times New Roman"/>
          <w:sz w:val="24"/>
          <w:szCs w:val="24"/>
        </w:rPr>
        <w:t>The LMS serves as the official platform for attendance, assessments, grades, exam results, and academic progress. Students log in using institutional credentials. Any discrepancies in uploaded data must be reported promptly to the Examination Cell or Student Affairs for correction.</w:t>
      </w:r>
    </w:p>
    <w:p w14:paraId="6095AD8E" w14:textId="77777777" w:rsidR="00920DE5" w:rsidRPr="00920DE5" w:rsidRDefault="00920DE5" w:rsidP="00920DE5">
      <w:pPr>
        <w:widowControl/>
        <w:autoSpaceDE/>
        <w:autoSpaceDN/>
        <w:spacing w:before="100" w:beforeAutospacing="1" w:after="100" w:afterAutospacing="1" w:line="360" w:lineRule="auto"/>
        <w:outlineLvl w:val="2"/>
        <w:rPr>
          <w:rFonts w:ascii="Times New Roman" w:eastAsia="Times New Roman" w:hAnsi="Times New Roman" w:cs="Times New Roman"/>
          <w:b/>
          <w:bCs/>
          <w:sz w:val="24"/>
          <w:szCs w:val="24"/>
        </w:rPr>
      </w:pPr>
      <w:r w:rsidRPr="00920DE5">
        <w:rPr>
          <w:rFonts w:ascii="Times New Roman" w:eastAsia="Times New Roman" w:hAnsi="Times New Roman" w:cs="Times New Roman"/>
          <w:b/>
          <w:bCs/>
          <w:sz w:val="24"/>
          <w:szCs w:val="24"/>
        </w:rPr>
        <w:t>Access Provisions</w:t>
      </w:r>
    </w:p>
    <w:p w14:paraId="69301001" w14:textId="77777777" w:rsidR="00920DE5" w:rsidRPr="00920DE5" w:rsidRDefault="00920DE5" w:rsidP="00920DE5">
      <w:pPr>
        <w:widowControl/>
        <w:autoSpaceDE/>
        <w:autoSpaceDN/>
        <w:spacing w:before="100" w:beforeAutospacing="1" w:after="100" w:afterAutospacing="1" w:line="360" w:lineRule="auto"/>
        <w:rPr>
          <w:rFonts w:ascii="Times New Roman" w:eastAsia="Times New Roman" w:hAnsi="Times New Roman" w:cs="Times New Roman"/>
          <w:sz w:val="24"/>
          <w:szCs w:val="24"/>
        </w:rPr>
      </w:pPr>
      <w:r w:rsidRPr="00920DE5">
        <w:rPr>
          <w:rFonts w:ascii="Times New Roman" w:eastAsia="Times New Roman" w:hAnsi="Times New Roman" w:cs="Times New Roman"/>
          <w:sz w:val="24"/>
          <w:szCs w:val="24"/>
        </w:rPr>
        <w:t>Records are available through two primary channels. Routine academic data such as attendance, registration, assessments, labs, clinical records, exam results, and progress reports are accessible directly via the LMS. Transcripts, disciplinary records, and confidential documents may be obtained through the Office of Student Affairs upon written request. Restrictions apply to confidential faculty-related documents to preserve integrity and privacy.</w:t>
      </w:r>
    </w:p>
    <w:p w14:paraId="73E2D405" w14:textId="77777777" w:rsidR="00920DE5" w:rsidRPr="00920DE5" w:rsidRDefault="00920DE5" w:rsidP="00920DE5">
      <w:pPr>
        <w:widowControl/>
        <w:autoSpaceDE/>
        <w:autoSpaceDN/>
        <w:spacing w:before="100" w:beforeAutospacing="1" w:after="100" w:afterAutospacing="1" w:line="360" w:lineRule="auto"/>
        <w:outlineLvl w:val="2"/>
        <w:rPr>
          <w:rFonts w:ascii="Times New Roman" w:eastAsia="Times New Roman" w:hAnsi="Times New Roman" w:cs="Times New Roman"/>
          <w:b/>
          <w:bCs/>
          <w:sz w:val="24"/>
          <w:szCs w:val="24"/>
        </w:rPr>
      </w:pPr>
      <w:r w:rsidRPr="00920DE5">
        <w:rPr>
          <w:rFonts w:ascii="Times New Roman" w:eastAsia="Times New Roman" w:hAnsi="Times New Roman" w:cs="Times New Roman"/>
          <w:b/>
          <w:bCs/>
          <w:sz w:val="24"/>
          <w:szCs w:val="24"/>
        </w:rPr>
        <w:t>Procedure</w:t>
      </w:r>
    </w:p>
    <w:p w14:paraId="5FECC5F7" w14:textId="77777777" w:rsidR="00920DE5" w:rsidRPr="00920DE5" w:rsidRDefault="00920DE5" w:rsidP="00920DE5">
      <w:pPr>
        <w:widowControl/>
        <w:autoSpaceDE/>
        <w:autoSpaceDN/>
        <w:spacing w:before="100" w:beforeAutospacing="1" w:after="100" w:afterAutospacing="1" w:line="360" w:lineRule="auto"/>
        <w:rPr>
          <w:rFonts w:ascii="Times New Roman" w:eastAsia="Times New Roman" w:hAnsi="Times New Roman" w:cs="Times New Roman"/>
          <w:sz w:val="24"/>
          <w:szCs w:val="24"/>
        </w:rPr>
      </w:pPr>
      <w:r w:rsidRPr="00920DE5">
        <w:rPr>
          <w:rFonts w:ascii="Times New Roman" w:eastAsia="Times New Roman" w:hAnsi="Times New Roman" w:cs="Times New Roman"/>
          <w:sz w:val="24"/>
          <w:szCs w:val="24"/>
        </w:rPr>
        <w:t xml:space="preserve">Students may access routine records through LMS login. For non-LMS records, a written application must be submitted specifying name, roll number, class, requested record, and purpose. Routine requests are processed within ten working days. Requests for corrections must be accompanied by supporting evidence and are reviewed within fifteen working days. Appeals against decisions may be submitted to the </w:t>
      </w:r>
      <w:proofErr w:type="gramStart"/>
      <w:r w:rsidRPr="00920DE5">
        <w:rPr>
          <w:rFonts w:ascii="Times New Roman" w:eastAsia="Times New Roman" w:hAnsi="Times New Roman" w:cs="Times New Roman"/>
          <w:sz w:val="24"/>
          <w:szCs w:val="24"/>
        </w:rPr>
        <w:t>Principal</w:t>
      </w:r>
      <w:proofErr w:type="gramEnd"/>
      <w:r w:rsidRPr="00920DE5">
        <w:rPr>
          <w:rFonts w:ascii="Times New Roman" w:eastAsia="Times New Roman" w:hAnsi="Times New Roman" w:cs="Times New Roman"/>
          <w:sz w:val="24"/>
          <w:szCs w:val="24"/>
        </w:rPr>
        <w:t>.</w:t>
      </w:r>
    </w:p>
    <w:p w14:paraId="19738234" w14:textId="77777777" w:rsidR="00920DE5" w:rsidRPr="00920DE5" w:rsidRDefault="00920DE5" w:rsidP="00920DE5">
      <w:pPr>
        <w:widowControl/>
        <w:autoSpaceDE/>
        <w:autoSpaceDN/>
        <w:spacing w:before="100" w:beforeAutospacing="1" w:after="100" w:afterAutospacing="1" w:line="360" w:lineRule="auto"/>
        <w:outlineLvl w:val="2"/>
        <w:rPr>
          <w:rFonts w:ascii="Times New Roman" w:eastAsia="Times New Roman" w:hAnsi="Times New Roman" w:cs="Times New Roman"/>
          <w:b/>
          <w:bCs/>
          <w:sz w:val="24"/>
          <w:szCs w:val="24"/>
        </w:rPr>
      </w:pPr>
      <w:r w:rsidRPr="00920DE5">
        <w:rPr>
          <w:rFonts w:ascii="Times New Roman" w:eastAsia="Times New Roman" w:hAnsi="Times New Roman" w:cs="Times New Roman"/>
          <w:b/>
          <w:bCs/>
          <w:sz w:val="24"/>
          <w:szCs w:val="24"/>
        </w:rPr>
        <w:t>Responsibilities</w:t>
      </w:r>
    </w:p>
    <w:p w14:paraId="7F56C6D3" w14:textId="77777777" w:rsidR="00920DE5" w:rsidRDefault="00920DE5" w:rsidP="00920DE5">
      <w:pPr>
        <w:widowControl/>
        <w:autoSpaceDE/>
        <w:autoSpaceDN/>
        <w:spacing w:before="100" w:beforeAutospacing="1" w:after="100" w:afterAutospacing="1" w:line="360" w:lineRule="auto"/>
        <w:rPr>
          <w:rFonts w:ascii="Times New Roman" w:eastAsia="Times New Roman" w:hAnsi="Times New Roman" w:cs="Times New Roman"/>
          <w:sz w:val="24"/>
          <w:szCs w:val="24"/>
        </w:rPr>
      </w:pPr>
      <w:r w:rsidRPr="00920DE5">
        <w:rPr>
          <w:rFonts w:ascii="Times New Roman" w:eastAsia="Times New Roman" w:hAnsi="Times New Roman" w:cs="Times New Roman"/>
          <w:sz w:val="24"/>
          <w:szCs w:val="24"/>
        </w:rPr>
        <w:t>The Office of Student Affairs is responsible for processing requests, verifying identity, and ensuring confidentiality. The Department of Medical Education and Examination Cell maintain accurate records and upload verified data. Faculty members are required to submit attendance and assessment data in a timely manner. The IT Department ensures LMS security, backups, and authorized access. Students themselves are responsible for monitoring their progress, safeguarding login credentials, reporting discrepancies, and respecting confidentiality.</w:t>
      </w:r>
    </w:p>
    <w:p w14:paraId="4B7837D9" w14:textId="77777777" w:rsidR="00F00489" w:rsidRDefault="00F00489" w:rsidP="00920DE5">
      <w:pPr>
        <w:widowControl/>
        <w:autoSpaceDE/>
        <w:autoSpaceDN/>
        <w:spacing w:before="100" w:beforeAutospacing="1" w:after="100" w:afterAutospacing="1" w:line="360" w:lineRule="auto"/>
        <w:rPr>
          <w:rFonts w:ascii="Times New Roman" w:eastAsia="Times New Roman" w:hAnsi="Times New Roman" w:cs="Times New Roman"/>
          <w:sz w:val="24"/>
          <w:szCs w:val="24"/>
        </w:rPr>
      </w:pPr>
    </w:p>
    <w:p w14:paraId="44E10722" w14:textId="77777777" w:rsidR="00F00489" w:rsidRPr="00920DE5" w:rsidRDefault="00F00489" w:rsidP="00920DE5">
      <w:pPr>
        <w:widowControl/>
        <w:autoSpaceDE/>
        <w:autoSpaceDN/>
        <w:spacing w:before="100" w:beforeAutospacing="1" w:after="100" w:afterAutospacing="1" w:line="360" w:lineRule="auto"/>
        <w:rPr>
          <w:rFonts w:ascii="Times New Roman" w:eastAsia="Times New Roman" w:hAnsi="Times New Roman" w:cs="Times New Roman"/>
          <w:sz w:val="24"/>
          <w:szCs w:val="24"/>
        </w:rPr>
      </w:pPr>
    </w:p>
    <w:p w14:paraId="3F1686DC" w14:textId="77777777" w:rsidR="00920DE5" w:rsidRPr="00920DE5" w:rsidRDefault="00920DE5" w:rsidP="00920DE5">
      <w:pPr>
        <w:widowControl/>
        <w:autoSpaceDE/>
        <w:autoSpaceDN/>
        <w:spacing w:before="100" w:beforeAutospacing="1" w:after="100" w:afterAutospacing="1" w:line="360" w:lineRule="auto"/>
        <w:outlineLvl w:val="2"/>
        <w:rPr>
          <w:rFonts w:ascii="Times New Roman" w:eastAsia="Times New Roman" w:hAnsi="Times New Roman" w:cs="Times New Roman"/>
          <w:b/>
          <w:bCs/>
          <w:sz w:val="24"/>
          <w:szCs w:val="24"/>
        </w:rPr>
      </w:pPr>
      <w:r w:rsidRPr="00920DE5">
        <w:rPr>
          <w:rFonts w:ascii="Times New Roman" w:eastAsia="Times New Roman" w:hAnsi="Times New Roman" w:cs="Times New Roman"/>
          <w:b/>
          <w:bCs/>
          <w:sz w:val="24"/>
          <w:szCs w:val="24"/>
        </w:rPr>
        <w:lastRenderedPageBreak/>
        <w:t>Data Protection</w:t>
      </w:r>
    </w:p>
    <w:p w14:paraId="5E4089A6" w14:textId="77777777" w:rsidR="00920DE5" w:rsidRPr="00920DE5" w:rsidRDefault="00920DE5" w:rsidP="00920DE5">
      <w:pPr>
        <w:widowControl/>
        <w:autoSpaceDE/>
        <w:autoSpaceDN/>
        <w:spacing w:before="100" w:beforeAutospacing="1" w:after="100" w:afterAutospacing="1" w:line="360" w:lineRule="auto"/>
        <w:rPr>
          <w:rFonts w:ascii="Times New Roman" w:eastAsia="Times New Roman" w:hAnsi="Times New Roman" w:cs="Times New Roman"/>
          <w:sz w:val="24"/>
          <w:szCs w:val="24"/>
        </w:rPr>
      </w:pPr>
      <w:r w:rsidRPr="00920DE5">
        <w:rPr>
          <w:rFonts w:ascii="Times New Roman" w:eastAsia="Times New Roman" w:hAnsi="Times New Roman" w:cs="Times New Roman"/>
          <w:sz w:val="24"/>
          <w:szCs w:val="24"/>
        </w:rPr>
        <w:t>All records are confidential and accessible only to authorized personnel. Disclosure is permitted only with student consent, by law, or upon request of PMDC, University, or regulatory authorities. Unauthorized access or misuse of records will result in disciplinary action.</w:t>
      </w:r>
    </w:p>
    <w:p w14:paraId="6CED9C70" w14:textId="77777777" w:rsidR="00920DE5" w:rsidRPr="00920DE5" w:rsidRDefault="00920DE5" w:rsidP="00920DE5">
      <w:pPr>
        <w:widowControl/>
        <w:autoSpaceDE/>
        <w:autoSpaceDN/>
        <w:spacing w:before="100" w:beforeAutospacing="1" w:after="100" w:afterAutospacing="1" w:line="360" w:lineRule="auto"/>
        <w:outlineLvl w:val="2"/>
        <w:rPr>
          <w:rFonts w:ascii="Times New Roman" w:eastAsia="Times New Roman" w:hAnsi="Times New Roman" w:cs="Times New Roman"/>
          <w:b/>
          <w:bCs/>
          <w:sz w:val="24"/>
          <w:szCs w:val="24"/>
        </w:rPr>
      </w:pPr>
      <w:r w:rsidRPr="00920DE5">
        <w:rPr>
          <w:rFonts w:ascii="Times New Roman" w:eastAsia="Times New Roman" w:hAnsi="Times New Roman" w:cs="Times New Roman"/>
          <w:b/>
          <w:bCs/>
          <w:sz w:val="24"/>
          <w:szCs w:val="24"/>
        </w:rPr>
        <w:t>Record Retention</w:t>
      </w:r>
    </w:p>
    <w:p w14:paraId="72976D8B" w14:textId="77777777" w:rsidR="00920DE5" w:rsidRPr="00920DE5" w:rsidRDefault="00920DE5" w:rsidP="00920DE5">
      <w:pPr>
        <w:widowControl/>
        <w:autoSpaceDE/>
        <w:autoSpaceDN/>
        <w:spacing w:before="100" w:beforeAutospacing="1" w:after="100" w:afterAutospacing="1" w:line="360" w:lineRule="auto"/>
        <w:rPr>
          <w:rFonts w:ascii="Times New Roman" w:eastAsia="Times New Roman" w:hAnsi="Times New Roman" w:cs="Times New Roman"/>
          <w:sz w:val="24"/>
          <w:szCs w:val="24"/>
        </w:rPr>
      </w:pPr>
      <w:r w:rsidRPr="00920DE5">
        <w:rPr>
          <w:rFonts w:ascii="Times New Roman" w:eastAsia="Times New Roman" w:hAnsi="Times New Roman" w:cs="Times New Roman"/>
          <w:sz w:val="24"/>
          <w:szCs w:val="24"/>
        </w:rPr>
        <w:t>Records are maintained in accordance with the College Retention Policy, PMDC regulations, and University statutes. Electronic records are securely archived in the LMS or authorized databases to ensure long-term preservation.</w:t>
      </w:r>
    </w:p>
    <w:p w14:paraId="36526D40" w14:textId="77777777" w:rsidR="00920DE5" w:rsidRPr="00920DE5" w:rsidRDefault="00920DE5" w:rsidP="00920DE5">
      <w:pPr>
        <w:widowControl/>
        <w:autoSpaceDE/>
        <w:autoSpaceDN/>
        <w:spacing w:before="100" w:beforeAutospacing="1" w:after="100" w:afterAutospacing="1" w:line="360" w:lineRule="auto"/>
        <w:outlineLvl w:val="2"/>
        <w:rPr>
          <w:rFonts w:ascii="Times New Roman" w:eastAsia="Times New Roman" w:hAnsi="Times New Roman" w:cs="Times New Roman"/>
          <w:b/>
          <w:bCs/>
          <w:sz w:val="24"/>
          <w:szCs w:val="24"/>
        </w:rPr>
      </w:pPr>
      <w:r w:rsidRPr="00920DE5">
        <w:rPr>
          <w:rFonts w:ascii="Times New Roman" w:eastAsia="Times New Roman" w:hAnsi="Times New Roman" w:cs="Times New Roman"/>
          <w:b/>
          <w:bCs/>
          <w:sz w:val="24"/>
          <w:szCs w:val="24"/>
        </w:rPr>
        <w:t>Review</w:t>
      </w:r>
    </w:p>
    <w:p w14:paraId="1335FE8E" w14:textId="77777777" w:rsidR="00920DE5" w:rsidRPr="00920DE5" w:rsidRDefault="00920DE5" w:rsidP="00920DE5">
      <w:pPr>
        <w:widowControl/>
        <w:autoSpaceDE/>
        <w:autoSpaceDN/>
        <w:spacing w:before="100" w:beforeAutospacing="1" w:after="100" w:afterAutospacing="1" w:line="360" w:lineRule="auto"/>
        <w:rPr>
          <w:rFonts w:ascii="Times New Roman" w:eastAsia="Times New Roman" w:hAnsi="Times New Roman" w:cs="Times New Roman"/>
          <w:sz w:val="24"/>
          <w:szCs w:val="24"/>
        </w:rPr>
      </w:pPr>
      <w:r w:rsidRPr="00920DE5">
        <w:rPr>
          <w:rFonts w:ascii="Times New Roman" w:eastAsia="Times New Roman" w:hAnsi="Times New Roman" w:cs="Times New Roman"/>
          <w:sz w:val="24"/>
          <w:szCs w:val="24"/>
        </w:rPr>
        <w:t>This policy will be reviewed every two years or earlier if required by PMDC, University, or legal changes. Amendments will be approved by the competent authority after consultation with relevant departments.</w:t>
      </w:r>
    </w:p>
    <w:p w14:paraId="1FF98670" w14:textId="77777777" w:rsidR="00920DE5" w:rsidRDefault="00920DE5" w:rsidP="00B50D40">
      <w:pPr>
        <w:spacing w:before="213" w:line="480" w:lineRule="auto"/>
        <w:rPr>
          <w:rFonts w:ascii="Times New Roman" w:hAnsi="Times New Roman" w:cs="Times New Roman"/>
          <w:bCs/>
          <w:sz w:val="24"/>
          <w:szCs w:val="24"/>
        </w:rPr>
      </w:pPr>
    </w:p>
    <w:p w14:paraId="2647EE0C" w14:textId="77777777" w:rsidR="00920DE5" w:rsidRPr="00B50D40" w:rsidRDefault="00920DE5" w:rsidP="00B50D40">
      <w:pPr>
        <w:spacing w:before="213" w:line="480" w:lineRule="auto"/>
        <w:rPr>
          <w:rFonts w:ascii="Times New Roman" w:hAnsi="Times New Roman" w:cs="Times New Roman"/>
          <w:bCs/>
          <w:sz w:val="24"/>
          <w:szCs w:val="24"/>
        </w:rPr>
      </w:pPr>
    </w:p>
    <w:sectPr w:rsidR="00920DE5" w:rsidRPr="00B50D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5002EFF" w:usb1="C000E47F" w:usb2="0000002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7219E"/>
    <w:multiLevelType w:val="multilevel"/>
    <w:tmpl w:val="D5E8B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E16266"/>
    <w:multiLevelType w:val="hybridMultilevel"/>
    <w:tmpl w:val="67E4F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B80E6D"/>
    <w:multiLevelType w:val="hybridMultilevel"/>
    <w:tmpl w:val="20060BD6"/>
    <w:lvl w:ilvl="0" w:tplc="590EFBDA">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1" w:tplc="944C973E">
      <w:numFmt w:val="bullet"/>
      <w:lvlText w:val="•"/>
      <w:lvlJc w:val="left"/>
      <w:pPr>
        <w:ind w:left="1656" w:hanging="360"/>
      </w:pPr>
      <w:rPr>
        <w:rFonts w:hint="default"/>
        <w:lang w:val="en-US" w:eastAsia="en-US" w:bidi="ar-SA"/>
      </w:rPr>
    </w:lvl>
    <w:lvl w:ilvl="2" w:tplc="AA6EEF9C">
      <w:numFmt w:val="bullet"/>
      <w:lvlText w:val="•"/>
      <w:lvlJc w:val="left"/>
      <w:pPr>
        <w:ind w:left="2592" w:hanging="360"/>
      </w:pPr>
      <w:rPr>
        <w:rFonts w:hint="default"/>
        <w:lang w:val="en-US" w:eastAsia="en-US" w:bidi="ar-SA"/>
      </w:rPr>
    </w:lvl>
    <w:lvl w:ilvl="3" w:tplc="D0DC168C">
      <w:numFmt w:val="bullet"/>
      <w:lvlText w:val="•"/>
      <w:lvlJc w:val="left"/>
      <w:pPr>
        <w:ind w:left="3528" w:hanging="360"/>
      </w:pPr>
      <w:rPr>
        <w:rFonts w:hint="default"/>
        <w:lang w:val="en-US" w:eastAsia="en-US" w:bidi="ar-SA"/>
      </w:rPr>
    </w:lvl>
    <w:lvl w:ilvl="4" w:tplc="546AEAA6">
      <w:numFmt w:val="bullet"/>
      <w:lvlText w:val="•"/>
      <w:lvlJc w:val="left"/>
      <w:pPr>
        <w:ind w:left="4464" w:hanging="360"/>
      </w:pPr>
      <w:rPr>
        <w:rFonts w:hint="default"/>
        <w:lang w:val="en-US" w:eastAsia="en-US" w:bidi="ar-SA"/>
      </w:rPr>
    </w:lvl>
    <w:lvl w:ilvl="5" w:tplc="9022FAAE">
      <w:numFmt w:val="bullet"/>
      <w:lvlText w:val="•"/>
      <w:lvlJc w:val="left"/>
      <w:pPr>
        <w:ind w:left="5400" w:hanging="360"/>
      </w:pPr>
      <w:rPr>
        <w:rFonts w:hint="default"/>
        <w:lang w:val="en-US" w:eastAsia="en-US" w:bidi="ar-SA"/>
      </w:rPr>
    </w:lvl>
    <w:lvl w:ilvl="6" w:tplc="9110761E">
      <w:numFmt w:val="bullet"/>
      <w:lvlText w:val="•"/>
      <w:lvlJc w:val="left"/>
      <w:pPr>
        <w:ind w:left="6336" w:hanging="360"/>
      </w:pPr>
      <w:rPr>
        <w:rFonts w:hint="default"/>
        <w:lang w:val="en-US" w:eastAsia="en-US" w:bidi="ar-SA"/>
      </w:rPr>
    </w:lvl>
    <w:lvl w:ilvl="7" w:tplc="E140101E">
      <w:numFmt w:val="bullet"/>
      <w:lvlText w:val="•"/>
      <w:lvlJc w:val="left"/>
      <w:pPr>
        <w:ind w:left="7272" w:hanging="360"/>
      </w:pPr>
      <w:rPr>
        <w:rFonts w:hint="default"/>
        <w:lang w:val="en-US" w:eastAsia="en-US" w:bidi="ar-SA"/>
      </w:rPr>
    </w:lvl>
    <w:lvl w:ilvl="8" w:tplc="913E81B2">
      <w:numFmt w:val="bullet"/>
      <w:lvlText w:val="•"/>
      <w:lvlJc w:val="left"/>
      <w:pPr>
        <w:ind w:left="8208" w:hanging="360"/>
      </w:pPr>
      <w:rPr>
        <w:rFonts w:hint="default"/>
        <w:lang w:val="en-US" w:eastAsia="en-US" w:bidi="ar-SA"/>
      </w:rPr>
    </w:lvl>
  </w:abstractNum>
  <w:abstractNum w:abstractNumId="3" w15:restartNumberingAfterBreak="0">
    <w:nsid w:val="0D2C118C"/>
    <w:multiLevelType w:val="multilevel"/>
    <w:tmpl w:val="B34C0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132278"/>
    <w:multiLevelType w:val="hybridMultilevel"/>
    <w:tmpl w:val="F8ACA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4B414A"/>
    <w:multiLevelType w:val="multilevel"/>
    <w:tmpl w:val="F1C0D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0348A3"/>
    <w:multiLevelType w:val="multilevel"/>
    <w:tmpl w:val="D6F88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AB7735"/>
    <w:multiLevelType w:val="multilevel"/>
    <w:tmpl w:val="EA38E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7E620B"/>
    <w:multiLevelType w:val="multilevel"/>
    <w:tmpl w:val="17BCF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646F13"/>
    <w:multiLevelType w:val="hybridMultilevel"/>
    <w:tmpl w:val="E95E6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783699"/>
    <w:multiLevelType w:val="multilevel"/>
    <w:tmpl w:val="819A9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61331C"/>
    <w:multiLevelType w:val="hybridMultilevel"/>
    <w:tmpl w:val="0DACF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B726E1"/>
    <w:multiLevelType w:val="multilevel"/>
    <w:tmpl w:val="71B6B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ED542E"/>
    <w:multiLevelType w:val="hybridMultilevel"/>
    <w:tmpl w:val="74DC7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C85993"/>
    <w:multiLevelType w:val="hybridMultilevel"/>
    <w:tmpl w:val="4FBA1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38032D"/>
    <w:multiLevelType w:val="multilevel"/>
    <w:tmpl w:val="09E84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63731F"/>
    <w:multiLevelType w:val="multilevel"/>
    <w:tmpl w:val="66809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FE304D"/>
    <w:multiLevelType w:val="hybridMultilevel"/>
    <w:tmpl w:val="54E8D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E44437"/>
    <w:multiLevelType w:val="multilevel"/>
    <w:tmpl w:val="747EA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FD7E53"/>
    <w:multiLevelType w:val="hybridMultilevel"/>
    <w:tmpl w:val="0C405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9C3AE4"/>
    <w:multiLevelType w:val="hybridMultilevel"/>
    <w:tmpl w:val="1F36B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CD4F54"/>
    <w:multiLevelType w:val="multilevel"/>
    <w:tmpl w:val="2A462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2B6E1D"/>
    <w:multiLevelType w:val="multilevel"/>
    <w:tmpl w:val="2A72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046074"/>
    <w:multiLevelType w:val="multilevel"/>
    <w:tmpl w:val="16AE9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977A57"/>
    <w:multiLevelType w:val="multilevel"/>
    <w:tmpl w:val="542C7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F934FD"/>
    <w:multiLevelType w:val="multilevel"/>
    <w:tmpl w:val="36EAF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F4624F"/>
    <w:multiLevelType w:val="hybridMultilevel"/>
    <w:tmpl w:val="6532A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5B50FA"/>
    <w:multiLevelType w:val="hybridMultilevel"/>
    <w:tmpl w:val="9A94C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227547"/>
    <w:multiLevelType w:val="hybridMultilevel"/>
    <w:tmpl w:val="E9D2E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C7596F"/>
    <w:multiLevelType w:val="multilevel"/>
    <w:tmpl w:val="998E5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813685"/>
    <w:multiLevelType w:val="multilevel"/>
    <w:tmpl w:val="7F5A4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BA0832"/>
    <w:multiLevelType w:val="hybridMultilevel"/>
    <w:tmpl w:val="FFD0862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083AAD"/>
    <w:multiLevelType w:val="multilevel"/>
    <w:tmpl w:val="8EEEC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661154C"/>
    <w:multiLevelType w:val="hybridMultilevel"/>
    <w:tmpl w:val="85D6D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513469"/>
    <w:multiLevelType w:val="multilevel"/>
    <w:tmpl w:val="98EC3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9765BAA"/>
    <w:multiLevelType w:val="multilevel"/>
    <w:tmpl w:val="C35C4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9FE21CC"/>
    <w:multiLevelType w:val="multilevel"/>
    <w:tmpl w:val="81981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BAA5337"/>
    <w:multiLevelType w:val="hybridMultilevel"/>
    <w:tmpl w:val="548E6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F1E5D92"/>
    <w:multiLevelType w:val="hybridMultilevel"/>
    <w:tmpl w:val="DC646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2117EC3"/>
    <w:multiLevelType w:val="hybridMultilevel"/>
    <w:tmpl w:val="8A508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9EF3287"/>
    <w:multiLevelType w:val="multilevel"/>
    <w:tmpl w:val="608EC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7149C9"/>
    <w:multiLevelType w:val="multilevel"/>
    <w:tmpl w:val="2FE2614C"/>
    <w:lvl w:ilvl="0">
      <w:start w:val="1"/>
      <w:numFmt w:val="decimal"/>
      <w:lvlText w:val="%1."/>
      <w:lvlJc w:val="left"/>
      <w:pPr>
        <w:ind w:left="242" w:hanging="242"/>
        <w:jc w:val="left"/>
      </w:pPr>
      <w:rPr>
        <w:rFonts w:ascii="Calibri" w:eastAsia="Calibri" w:hAnsi="Calibri" w:cs="Calibri" w:hint="default"/>
        <w:b/>
        <w:bCs/>
        <w:i w:val="0"/>
        <w:iCs w:val="0"/>
        <w:spacing w:val="-1"/>
        <w:w w:val="100"/>
        <w:sz w:val="24"/>
        <w:szCs w:val="24"/>
        <w:lang w:val="en-US" w:eastAsia="en-US" w:bidi="ar-SA"/>
      </w:rPr>
    </w:lvl>
    <w:lvl w:ilvl="1">
      <w:start w:val="1"/>
      <w:numFmt w:val="decimal"/>
      <w:lvlText w:val="%1.%2"/>
      <w:lvlJc w:val="left"/>
      <w:pPr>
        <w:ind w:left="362" w:hanging="363"/>
        <w:jc w:val="left"/>
      </w:pPr>
      <w:rPr>
        <w:rFonts w:ascii="Calibri" w:eastAsia="Calibri" w:hAnsi="Calibri" w:cs="Calibri" w:hint="default"/>
        <w:b/>
        <w:bCs/>
        <w:i w:val="0"/>
        <w:iCs w:val="0"/>
        <w:spacing w:val="-1"/>
        <w:w w:val="100"/>
        <w:sz w:val="24"/>
        <w:szCs w:val="24"/>
        <w:lang w:val="en-US" w:eastAsia="en-US" w:bidi="ar-SA"/>
      </w:rPr>
    </w:lvl>
    <w:lvl w:ilvl="2">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3">
      <w:numFmt w:val="bullet"/>
      <w:lvlText w:val="•"/>
      <w:lvlJc w:val="left"/>
      <w:pPr>
        <w:ind w:left="1890" w:hanging="360"/>
      </w:pPr>
      <w:rPr>
        <w:rFonts w:hint="default"/>
        <w:lang w:val="en-US" w:eastAsia="en-US" w:bidi="ar-SA"/>
      </w:rPr>
    </w:lvl>
    <w:lvl w:ilvl="4">
      <w:numFmt w:val="bullet"/>
      <w:lvlText w:val="•"/>
      <w:lvlJc w:val="left"/>
      <w:pPr>
        <w:ind w:left="3060" w:hanging="360"/>
      </w:pPr>
      <w:rPr>
        <w:rFonts w:hint="default"/>
        <w:lang w:val="en-US" w:eastAsia="en-US" w:bidi="ar-SA"/>
      </w:rPr>
    </w:lvl>
    <w:lvl w:ilvl="5">
      <w:numFmt w:val="bullet"/>
      <w:lvlText w:val="•"/>
      <w:lvlJc w:val="left"/>
      <w:pPr>
        <w:ind w:left="4230" w:hanging="360"/>
      </w:pPr>
      <w:rPr>
        <w:rFonts w:hint="default"/>
        <w:lang w:val="en-US" w:eastAsia="en-US" w:bidi="ar-SA"/>
      </w:rPr>
    </w:lvl>
    <w:lvl w:ilvl="6">
      <w:numFmt w:val="bullet"/>
      <w:lvlText w:val="•"/>
      <w:lvlJc w:val="left"/>
      <w:pPr>
        <w:ind w:left="5400" w:hanging="360"/>
      </w:pPr>
      <w:rPr>
        <w:rFonts w:hint="default"/>
        <w:lang w:val="en-US" w:eastAsia="en-US" w:bidi="ar-SA"/>
      </w:rPr>
    </w:lvl>
    <w:lvl w:ilvl="7">
      <w:numFmt w:val="bullet"/>
      <w:lvlText w:val="•"/>
      <w:lvlJc w:val="left"/>
      <w:pPr>
        <w:ind w:left="6570" w:hanging="360"/>
      </w:pPr>
      <w:rPr>
        <w:rFonts w:hint="default"/>
        <w:lang w:val="en-US" w:eastAsia="en-US" w:bidi="ar-SA"/>
      </w:rPr>
    </w:lvl>
    <w:lvl w:ilvl="8">
      <w:numFmt w:val="bullet"/>
      <w:lvlText w:val="•"/>
      <w:lvlJc w:val="left"/>
      <w:pPr>
        <w:ind w:left="7740" w:hanging="360"/>
      </w:pPr>
      <w:rPr>
        <w:rFonts w:hint="default"/>
        <w:lang w:val="en-US" w:eastAsia="en-US" w:bidi="ar-SA"/>
      </w:rPr>
    </w:lvl>
  </w:abstractNum>
  <w:abstractNum w:abstractNumId="42" w15:restartNumberingAfterBreak="0">
    <w:nsid w:val="6C2D4B69"/>
    <w:multiLevelType w:val="multilevel"/>
    <w:tmpl w:val="7F601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C4F6D95"/>
    <w:multiLevelType w:val="multilevel"/>
    <w:tmpl w:val="94527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1150AB1"/>
    <w:multiLevelType w:val="multilevel"/>
    <w:tmpl w:val="91CE2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5AB7EC3"/>
    <w:multiLevelType w:val="hybridMultilevel"/>
    <w:tmpl w:val="8206BAD6"/>
    <w:lvl w:ilvl="0" w:tplc="4D86A1BE">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1" w:tplc="6A60614E">
      <w:numFmt w:val="bullet"/>
      <w:lvlText w:val="•"/>
      <w:lvlJc w:val="left"/>
      <w:pPr>
        <w:ind w:left="1656" w:hanging="360"/>
      </w:pPr>
      <w:rPr>
        <w:rFonts w:hint="default"/>
        <w:lang w:val="en-US" w:eastAsia="en-US" w:bidi="ar-SA"/>
      </w:rPr>
    </w:lvl>
    <w:lvl w:ilvl="2" w:tplc="7D942706">
      <w:numFmt w:val="bullet"/>
      <w:lvlText w:val="•"/>
      <w:lvlJc w:val="left"/>
      <w:pPr>
        <w:ind w:left="2592" w:hanging="360"/>
      </w:pPr>
      <w:rPr>
        <w:rFonts w:hint="default"/>
        <w:lang w:val="en-US" w:eastAsia="en-US" w:bidi="ar-SA"/>
      </w:rPr>
    </w:lvl>
    <w:lvl w:ilvl="3" w:tplc="7B1EC0E2">
      <w:numFmt w:val="bullet"/>
      <w:lvlText w:val="•"/>
      <w:lvlJc w:val="left"/>
      <w:pPr>
        <w:ind w:left="3528" w:hanging="360"/>
      </w:pPr>
      <w:rPr>
        <w:rFonts w:hint="default"/>
        <w:lang w:val="en-US" w:eastAsia="en-US" w:bidi="ar-SA"/>
      </w:rPr>
    </w:lvl>
    <w:lvl w:ilvl="4" w:tplc="1ABE2DFE">
      <w:numFmt w:val="bullet"/>
      <w:lvlText w:val="•"/>
      <w:lvlJc w:val="left"/>
      <w:pPr>
        <w:ind w:left="4464" w:hanging="360"/>
      </w:pPr>
      <w:rPr>
        <w:rFonts w:hint="default"/>
        <w:lang w:val="en-US" w:eastAsia="en-US" w:bidi="ar-SA"/>
      </w:rPr>
    </w:lvl>
    <w:lvl w:ilvl="5" w:tplc="C0DEA5C6">
      <w:numFmt w:val="bullet"/>
      <w:lvlText w:val="•"/>
      <w:lvlJc w:val="left"/>
      <w:pPr>
        <w:ind w:left="5400" w:hanging="360"/>
      </w:pPr>
      <w:rPr>
        <w:rFonts w:hint="default"/>
        <w:lang w:val="en-US" w:eastAsia="en-US" w:bidi="ar-SA"/>
      </w:rPr>
    </w:lvl>
    <w:lvl w:ilvl="6" w:tplc="0BAC42D6">
      <w:numFmt w:val="bullet"/>
      <w:lvlText w:val="•"/>
      <w:lvlJc w:val="left"/>
      <w:pPr>
        <w:ind w:left="6336" w:hanging="360"/>
      </w:pPr>
      <w:rPr>
        <w:rFonts w:hint="default"/>
        <w:lang w:val="en-US" w:eastAsia="en-US" w:bidi="ar-SA"/>
      </w:rPr>
    </w:lvl>
    <w:lvl w:ilvl="7" w:tplc="9B84AE5A">
      <w:numFmt w:val="bullet"/>
      <w:lvlText w:val="•"/>
      <w:lvlJc w:val="left"/>
      <w:pPr>
        <w:ind w:left="7272" w:hanging="360"/>
      </w:pPr>
      <w:rPr>
        <w:rFonts w:hint="default"/>
        <w:lang w:val="en-US" w:eastAsia="en-US" w:bidi="ar-SA"/>
      </w:rPr>
    </w:lvl>
    <w:lvl w:ilvl="8" w:tplc="2812C862">
      <w:numFmt w:val="bullet"/>
      <w:lvlText w:val="•"/>
      <w:lvlJc w:val="left"/>
      <w:pPr>
        <w:ind w:left="8208" w:hanging="360"/>
      </w:pPr>
      <w:rPr>
        <w:rFonts w:hint="default"/>
        <w:lang w:val="en-US" w:eastAsia="en-US" w:bidi="ar-SA"/>
      </w:rPr>
    </w:lvl>
  </w:abstractNum>
  <w:abstractNum w:abstractNumId="46" w15:restartNumberingAfterBreak="0">
    <w:nsid w:val="78E41B0E"/>
    <w:multiLevelType w:val="multilevel"/>
    <w:tmpl w:val="6010C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DC00A42"/>
    <w:multiLevelType w:val="multilevel"/>
    <w:tmpl w:val="64488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3C7B7F"/>
    <w:multiLevelType w:val="multilevel"/>
    <w:tmpl w:val="1682F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FC2C18"/>
    <w:multiLevelType w:val="hybridMultilevel"/>
    <w:tmpl w:val="AA0E5AC4"/>
    <w:lvl w:ilvl="0" w:tplc="67164166">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1" w:tplc="71E0153A">
      <w:numFmt w:val="bullet"/>
      <w:lvlText w:val="•"/>
      <w:lvlJc w:val="left"/>
      <w:pPr>
        <w:ind w:left="1656" w:hanging="360"/>
      </w:pPr>
      <w:rPr>
        <w:rFonts w:hint="default"/>
        <w:lang w:val="en-US" w:eastAsia="en-US" w:bidi="ar-SA"/>
      </w:rPr>
    </w:lvl>
    <w:lvl w:ilvl="2" w:tplc="D79E43A8">
      <w:numFmt w:val="bullet"/>
      <w:lvlText w:val="•"/>
      <w:lvlJc w:val="left"/>
      <w:pPr>
        <w:ind w:left="2592" w:hanging="360"/>
      </w:pPr>
      <w:rPr>
        <w:rFonts w:hint="default"/>
        <w:lang w:val="en-US" w:eastAsia="en-US" w:bidi="ar-SA"/>
      </w:rPr>
    </w:lvl>
    <w:lvl w:ilvl="3" w:tplc="ECD0AA9A">
      <w:numFmt w:val="bullet"/>
      <w:lvlText w:val="•"/>
      <w:lvlJc w:val="left"/>
      <w:pPr>
        <w:ind w:left="3528" w:hanging="360"/>
      </w:pPr>
      <w:rPr>
        <w:rFonts w:hint="default"/>
        <w:lang w:val="en-US" w:eastAsia="en-US" w:bidi="ar-SA"/>
      </w:rPr>
    </w:lvl>
    <w:lvl w:ilvl="4" w:tplc="51EAEAAA">
      <w:numFmt w:val="bullet"/>
      <w:lvlText w:val="•"/>
      <w:lvlJc w:val="left"/>
      <w:pPr>
        <w:ind w:left="4464" w:hanging="360"/>
      </w:pPr>
      <w:rPr>
        <w:rFonts w:hint="default"/>
        <w:lang w:val="en-US" w:eastAsia="en-US" w:bidi="ar-SA"/>
      </w:rPr>
    </w:lvl>
    <w:lvl w:ilvl="5" w:tplc="16507296">
      <w:numFmt w:val="bullet"/>
      <w:lvlText w:val="•"/>
      <w:lvlJc w:val="left"/>
      <w:pPr>
        <w:ind w:left="5400" w:hanging="360"/>
      </w:pPr>
      <w:rPr>
        <w:rFonts w:hint="default"/>
        <w:lang w:val="en-US" w:eastAsia="en-US" w:bidi="ar-SA"/>
      </w:rPr>
    </w:lvl>
    <w:lvl w:ilvl="6" w:tplc="444C95D0">
      <w:numFmt w:val="bullet"/>
      <w:lvlText w:val="•"/>
      <w:lvlJc w:val="left"/>
      <w:pPr>
        <w:ind w:left="6336" w:hanging="360"/>
      </w:pPr>
      <w:rPr>
        <w:rFonts w:hint="default"/>
        <w:lang w:val="en-US" w:eastAsia="en-US" w:bidi="ar-SA"/>
      </w:rPr>
    </w:lvl>
    <w:lvl w:ilvl="7" w:tplc="CF988A30">
      <w:numFmt w:val="bullet"/>
      <w:lvlText w:val="•"/>
      <w:lvlJc w:val="left"/>
      <w:pPr>
        <w:ind w:left="7272" w:hanging="360"/>
      </w:pPr>
      <w:rPr>
        <w:rFonts w:hint="default"/>
        <w:lang w:val="en-US" w:eastAsia="en-US" w:bidi="ar-SA"/>
      </w:rPr>
    </w:lvl>
    <w:lvl w:ilvl="8" w:tplc="CA00FAF4">
      <w:numFmt w:val="bullet"/>
      <w:lvlText w:val="•"/>
      <w:lvlJc w:val="left"/>
      <w:pPr>
        <w:ind w:left="8208" w:hanging="360"/>
      </w:pPr>
      <w:rPr>
        <w:rFonts w:hint="default"/>
        <w:lang w:val="en-US" w:eastAsia="en-US" w:bidi="ar-SA"/>
      </w:rPr>
    </w:lvl>
  </w:abstractNum>
  <w:num w:numId="1" w16cid:durableId="33164081">
    <w:abstractNumId w:val="49"/>
  </w:num>
  <w:num w:numId="2" w16cid:durableId="211502175">
    <w:abstractNumId w:val="45"/>
  </w:num>
  <w:num w:numId="3" w16cid:durableId="231622979">
    <w:abstractNumId w:val="41"/>
  </w:num>
  <w:num w:numId="4" w16cid:durableId="1267620228">
    <w:abstractNumId w:val="2"/>
  </w:num>
  <w:num w:numId="5" w16cid:durableId="1595941644">
    <w:abstractNumId w:val="28"/>
  </w:num>
  <w:num w:numId="6" w16cid:durableId="1266301686">
    <w:abstractNumId w:val="19"/>
  </w:num>
  <w:num w:numId="7" w16cid:durableId="65804613">
    <w:abstractNumId w:val="11"/>
  </w:num>
  <w:num w:numId="8" w16cid:durableId="760679241">
    <w:abstractNumId w:val="17"/>
  </w:num>
  <w:num w:numId="9" w16cid:durableId="293025690">
    <w:abstractNumId w:val="26"/>
  </w:num>
  <w:num w:numId="10" w16cid:durableId="27528810">
    <w:abstractNumId w:val="14"/>
  </w:num>
  <w:num w:numId="11" w16cid:durableId="1954745495">
    <w:abstractNumId w:val="13"/>
  </w:num>
  <w:num w:numId="12" w16cid:durableId="605886087">
    <w:abstractNumId w:val="38"/>
  </w:num>
  <w:num w:numId="13" w16cid:durableId="754591895">
    <w:abstractNumId w:val="37"/>
  </w:num>
  <w:num w:numId="14" w16cid:durableId="601885114">
    <w:abstractNumId w:val="33"/>
  </w:num>
  <w:num w:numId="15" w16cid:durableId="1940218828">
    <w:abstractNumId w:val="27"/>
  </w:num>
  <w:num w:numId="16" w16cid:durableId="515534934">
    <w:abstractNumId w:val="39"/>
  </w:num>
  <w:num w:numId="17" w16cid:durableId="124465738">
    <w:abstractNumId w:val="1"/>
  </w:num>
  <w:num w:numId="18" w16cid:durableId="2030063027">
    <w:abstractNumId w:val="9"/>
  </w:num>
  <w:num w:numId="19" w16cid:durableId="1714693936">
    <w:abstractNumId w:val="4"/>
  </w:num>
  <w:num w:numId="20" w16cid:durableId="765198887">
    <w:abstractNumId w:val="20"/>
  </w:num>
  <w:num w:numId="21" w16cid:durableId="1789423870">
    <w:abstractNumId w:val="23"/>
  </w:num>
  <w:num w:numId="22" w16cid:durableId="1191650576">
    <w:abstractNumId w:val="8"/>
  </w:num>
  <w:num w:numId="23" w16cid:durableId="2050110254">
    <w:abstractNumId w:val="6"/>
  </w:num>
  <w:num w:numId="24" w16cid:durableId="1593313592">
    <w:abstractNumId w:val="18"/>
  </w:num>
  <w:num w:numId="25" w16cid:durableId="230312669">
    <w:abstractNumId w:val="34"/>
  </w:num>
  <w:num w:numId="26" w16cid:durableId="547838552">
    <w:abstractNumId w:val="30"/>
  </w:num>
  <w:num w:numId="27" w16cid:durableId="1948124663">
    <w:abstractNumId w:val="31"/>
  </w:num>
  <w:num w:numId="28" w16cid:durableId="504319855">
    <w:abstractNumId w:val="21"/>
  </w:num>
  <w:num w:numId="29" w16cid:durableId="5518051">
    <w:abstractNumId w:val="7"/>
  </w:num>
  <w:num w:numId="30" w16cid:durableId="588583290">
    <w:abstractNumId w:val="46"/>
  </w:num>
  <w:num w:numId="31" w16cid:durableId="1979604301">
    <w:abstractNumId w:val="29"/>
  </w:num>
  <w:num w:numId="32" w16cid:durableId="1993555287">
    <w:abstractNumId w:val="15"/>
  </w:num>
  <w:num w:numId="33" w16cid:durableId="509637511">
    <w:abstractNumId w:val="0"/>
  </w:num>
  <w:num w:numId="34" w16cid:durableId="777719979">
    <w:abstractNumId w:val="36"/>
  </w:num>
  <w:num w:numId="35" w16cid:durableId="216934392">
    <w:abstractNumId w:val="16"/>
  </w:num>
  <w:num w:numId="36" w16cid:durableId="1309437229">
    <w:abstractNumId w:val="47"/>
  </w:num>
  <w:num w:numId="37" w16cid:durableId="1075132076">
    <w:abstractNumId w:val="12"/>
  </w:num>
  <w:num w:numId="38" w16cid:durableId="1291941607">
    <w:abstractNumId w:val="5"/>
  </w:num>
  <w:num w:numId="39" w16cid:durableId="1836189951">
    <w:abstractNumId w:val="35"/>
  </w:num>
  <w:num w:numId="40" w16cid:durableId="1665547515">
    <w:abstractNumId w:val="25"/>
  </w:num>
  <w:num w:numId="41" w16cid:durableId="2107770799">
    <w:abstractNumId w:val="43"/>
  </w:num>
  <w:num w:numId="42" w16cid:durableId="872231636">
    <w:abstractNumId w:val="44"/>
  </w:num>
  <w:num w:numId="43" w16cid:durableId="1296333457">
    <w:abstractNumId w:val="24"/>
  </w:num>
  <w:num w:numId="44" w16cid:durableId="202792985">
    <w:abstractNumId w:val="32"/>
  </w:num>
  <w:num w:numId="45" w16cid:durableId="98646949">
    <w:abstractNumId w:val="42"/>
  </w:num>
  <w:num w:numId="46" w16cid:durableId="1051686429">
    <w:abstractNumId w:val="40"/>
  </w:num>
  <w:num w:numId="47" w16cid:durableId="1721132967">
    <w:abstractNumId w:val="3"/>
  </w:num>
  <w:num w:numId="48" w16cid:durableId="385103318">
    <w:abstractNumId w:val="22"/>
  </w:num>
  <w:num w:numId="49" w16cid:durableId="1411731517">
    <w:abstractNumId w:val="10"/>
  </w:num>
  <w:num w:numId="50" w16cid:durableId="1220171782">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EFE"/>
    <w:rsid w:val="000533C8"/>
    <w:rsid w:val="00055EFE"/>
    <w:rsid w:val="000864BD"/>
    <w:rsid w:val="00205FE9"/>
    <w:rsid w:val="00214B20"/>
    <w:rsid w:val="002B7B08"/>
    <w:rsid w:val="00323F49"/>
    <w:rsid w:val="00350495"/>
    <w:rsid w:val="00387909"/>
    <w:rsid w:val="003D38E9"/>
    <w:rsid w:val="00404146"/>
    <w:rsid w:val="00495ACD"/>
    <w:rsid w:val="004B415B"/>
    <w:rsid w:val="00697FE4"/>
    <w:rsid w:val="006D63C7"/>
    <w:rsid w:val="006E05C8"/>
    <w:rsid w:val="0070202B"/>
    <w:rsid w:val="0073059F"/>
    <w:rsid w:val="007A0282"/>
    <w:rsid w:val="007C2DE1"/>
    <w:rsid w:val="007E3B15"/>
    <w:rsid w:val="00810D3F"/>
    <w:rsid w:val="008A27CE"/>
    <w:rsid w:val="008B20EA"/>
    <w:rsid w:val="00920DE5"/>
    <w:rsid w:val="0094280D"/>
    <w:rsid w:val="00A02C2D"/>
    <w:rsid w:val="00A65D34"/>
    <w:rsid w:val="00A67494"/>
    <w:rsid w:val="00B50D40"/>
    <w:rsid w:val="00B8470A"/>
    <w:rsid w:val="00BD3888"/>
    <w:rsid w:val="00D2679C"/>
    <w:rsid w:val="00D82A20"/>
    <w:rsid w:val="00DF55AB"/>
    <w:rsid w:val="00E66C63"/>
    <w:rsid w:val="00EF28A4"/>
    <w:rsid w:val="00F00489"/>
    <w:rsid w:val="00F235A7"/>
    <w:rsid w:val="00F371A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D2B5C"/>
  <w15:chartTrackingRefBased/>
  <w15:docId w15:val="{B7F6F31C-5422-465F-9641-8C60BD28B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EFE"/>
    <w:pPr>
      <w:widowControl w:val="0"/>
      <w:autoSpaceDE w:val="0"/>
      <w:autoSpaceDN w:val="0"/>
      <w:spacing w:after="0" w:line="240" w:lineRule="auto"/>
    </w:pPr>
    <w:rPr>
      <w:rFonts w:ascii="Calibri" w:eastAsia="Calibri" w:hAnsi="Calibri" w:cs="Calibri"/>
    </w:rPr>
  </w:style>
  <w:style w:type="paragraph" w:styleId="Heading1">
    <w:name w:val="heading 1"/>
    <w:basedOn w:val="Normal"/>
    <w:link w:val="Heading1Char"/>
    <w:uiPriority w:val="9"/>
    <w:qFormat/>
    <w:rsid w:val="00055EFE"/>
    <w:pPr>
      <w:ind w:left="240" w:hanging="240"/>
      <w:outlineLvl w:val="0"/>
    </w:pPr>
    <w:rPr>
      <w:b/>
      <w:bCs/>
      <w:sz w:val="24"/>
      <w:szCs w:val="24"/>
    </w:rPr>
  </w:style>
  <w:style w:type="paragraph" w:styleId="Heading2">
    <w:name w:val="heading 2"/>
    <w:basedOn w:val="Normal"/>
    <w:next w:val="Normal"/>
    <w:link w:val="Heading2Char"/>
    <w:uiPriority w:val="9"/>
    <w:semiHidden/>
    <w:unhideWhenUsed/>
    <w:qFormat/>
    <w:rsid w:val="0073059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50D40"/>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5EFE"/>
    <w:rPr>
      <w:rFonts w:ascii="Calibri" w:eastAsia="Calibri" w:hAnsi="Calibri" w:cs="Calibri"/>
      <w:b/>
      <w:bCs/>
      <w:sz w:val="24"/>
      <w:szCs w:val="24"/>
    </w:rPr>
  </w:style>
  <w:style w:type="paragraph" w:styleId="BodyText">
    <w:name w:val="Body Text"/>
    <w:basedOn w:val="Normal"/>
    <w:link w:val="BodyTextChar"/>
    <w:uiPriority w:val="1"/>
    <w:qFormat/>
    <w:rsid w:val="00055EFE"/>
    <w:pPr>
      <w:ind w:left="720"/>
    </w:pPr>
    <w:rPr>
      <w:sz w:val="24"/>
      <w:szCs w:val="24"/>
    </w:rPr>
  </w:style>
  <w:style w:type="character" w:customStyle="1" w:styleId="BodyTextChar">
    <w:name w:val="Body Text Char"/>
    <w:basedOn w:val="DefaultParagraphFont"/>
    <w:link w:val="BodyText"/>
    <w:uiPriority w:val="1"/>
    <w:rsid w:val="00055EFE"/>
    <w:rPr>
      <w:rFonts w:ascii="Calibri" w:eastAsia="Calibri" w:hAnsi="Calibri" w:cs="Calibri"/>
      <w:sz w:val="24"/>
      <w:szCs w:val="24"/>
    </w:rPr>
  </w:style>
  <w:style w:type="paragraph" w:styleId="Title">
    <w:name w:val="Title"/>
    <w:basedOn w:val="Normal"/>
    <w:link w:val="TitleChar"/>
    <w:uiPriority w:val="10"/>
    <w:qFormat/>
    <w:rsid w:val="00055EFE"/>
    <w:rPr>
      <w:b/>
      <w:bCs/>
      <w:sz w:val="28"/>
      <w:szCs w:val="28"/>
    </w:rPr>
  </w:style>
  <w:style w:type="character" w:customStyle="1" w:styleId="TitleChar">
    <w:name w:val="Title Char"/>
    <w:basedOn w:val="DefaultParagraphFont"/>
    <w:link w:val="Title"/>
    <w:uiPriority w:val="10"/>
    <w:rsid w:val="00055EFE"/>
    <w:rPr>
      <w:rFonts w:ascii="Calibri" w:eastAsia="Calibri" w:hAnsi="Calibri" w:cs="Calibri"/>
      <w:b/>
      <w:bCs/>
      <w:sz w:val="28"/>
      <w:szCs w:val="28"/>
    </w:rPr>
  </w:style>
  <w:style w:type="paragraph" w:styleId="ListParagraph">
    <w:name w:val="List Paragraph"/>
    <w:basedOn w:val="Normal"/>
    <w:uiPriority w:val="1"/>
    <w:qFormat/>
    <w:rsid w:val="00055EFE"/>
    <w:pPr>
      <w:spacing w:before="182"/>
      <w:ind w:left="720" w:hanging="360"/>
    </w:pPr>
  </w:style>
  <w:style w:type="paragraph" w:customStyle="1" w:styleId="TableParagraph">
    <w:name w:val="Table Paragraph"/>
    <w:basedOn w:val="Normal"/>
    <w:uiPriority w:val="1"/>
    <w:qFormat/>
    <w:rsid w:val="00055EFE"/>
    <w:pPr>
      <w:spacing w:line="275" w:lineRule="exact"/>
      <w:ind w:left="108"/>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055E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5EFE"/>
    <w:rPr>
      <w:rFonts w:ascii="Segoe UI" w:eastAsia="Calibri" w:hAnsi="Segoe UI" w:cs="Segoe UI"/>
      <w:sz w:val="18"/>
      <w:szCs w:val="18"/>
    </w:rPr>
  </w:style>
  <w:style w:type="character" w:customStyle="1" w:styleId="Heading2Char">
    <w:name w:val="Heading 2 Char"/>
    <w:basedOn w:val="DefaultParagraphFont"/>
    <w:link w:val="Heading2"/>
    <w:uiPriority w:val="9"/>
    <w:semiHidden/>
    <w:rsid w:val="0073059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B50D40"/>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Pages>
  <Words>620</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Kanwal Amjad</dc:creator>
  <cp:keywords/>
  <dc:description/>
  <cp:lastModifiedBy>Aaqiba Rasheed</cp:lastModifiedBy>
  <cp:revision>27</cp:revision>
  <cp:lastPrinted>2026-03-09T06:41:00Z</cp:lastPrinted>
  <dcterms:created xsi:type="dcterms:W3CDTF">2026-03-09T06:34:00Z</dcterms:created>
  <dcterms:modified xsi:type="dcterms:W3CDTF">2026-08-10T17:23:00Z</dcterms:modified>
</cp:coreProperties>
</file>